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39" w:rsidRPr="004C7B39" w:rsidRDefault="004C7B39" w:rsidP="004C7B39">
      <w:pPr>
        <w:shd w:val="clear" w:color="auto" w:fill="FFFFFF"/>
        <w:spacing w:before="100" w:beforeAutospacing="1" w:line="240" w:lineRule="auto"/>
        <w:outlineLvl w:val="1"/>
        <w:rPr>
          <w:rFonts w:ascii="Georgia" w:eastAsia="Times New Roman" w:hAnsi="Georgia" w:cs="Helvetica"/>
          <w:color w:val="000000"/>
          <w:spacing w:val="-15"/>
          <w:kern w:val="36"/>
          <w:sz w:val="53"/>
          <w:szCs w:val="53"/>
          <w:lang w:eastAsia="it-IT"/>
        </w:rPr>
      </w:pPr>
      <w:proofErr w:type="spellStart"/>
      <w:r w:rsidRPr="004C7B39">
        <w:rPr>
          <w:rFonts w:ascii="Georgia" w:eastAsia="Times New Roman" w:hAnsi="Georgia" w:cs="Helvetica"/>
          <w:color w:val="000000"/>
          <w:spacing w:val="-15"/>
          <w:kern w:val="36"/>
          <w:sz w:val="53"/>
          <w:szCs w:val="53"/>
          <w:lang w:eastAsia="it-IT"/>
        </w:rPr>
        <w:t>Femminicidio</w:t>
      </w:r>
      <w:proofErr w:type="spellEnd"/>
      <w:r w:rsidRPr="004C7B39">
        <w:rPr>
          <w:rFonts w:ascii="Georgia" w:eastAsia="Times New Roman" w:hAnsi="Georgia" w:cs="Helvetica"/>
          <w:color w:val="000000"/>
          <w:spacing w:val="-15"/>
          <w:kern w:val="36"/>
          <w:sz w:val="53"/>
          <w:szCs w:val="53"/>
          <w:lang w:eastAsia="it-IT"/>
        </w:rPr>
        <w:t>, la sostenibile pesantezza del termine</w:t>
      </w:r>
    </w:p>
    <w:p w:rsidR="004C7B39" w:rsidRPr="004C7B39" w:rsidRDefault="004C7B39" w:rsidP="004C7B39">
      <w:pPr>
        <w:shd w:val="clear" w:color="auto" w:fill="FFFFFF"/>
        <w:spacing w:after="0" w:line="270" w:lineRule="atLeast"/>
        <w:rPr>
          <w:rFonts w:ascii="Georgia" w:eastAsia="Times New Roman" w:hAnsi="Georgia" w:cs="Helvetica"/>
          <w:b/>
          <w:bCs/>
          <w:sz w:val="18"/>
          <w:szCs w:val="18"/>
          <w:lang w:eastAsia="it-IT"/>
        </w:rPr>
      </w:pPr>
      <w:r w:rsidRPr="004C7B39">
        <w:rPr>
          <w:rFonts w:ascii="Georgia" w:eastAsia="Times New Roman" w:hAnsi="Georgia" w:cs="Helvetica"/>
          <w:b/>
          <w:bCs/>
          <w:sz w:val="18"/>
          <w:szCs w:val="18"/>
          <w:lang w:eastAsia="it-IT"/>
        </w:rPr>
        <w:t xml:space="preserve">di </w:t>
      </w:r>
      <w:hyperlink r:id="rId5" w:history="1">
        <w:r w:rsidRPr="004C7B39">
          <w:rPr>
            <w:rFonts w:ascii="Georgia" w:eastAsia="Times New Roman" w:hAnsi="Georgia" w:cs="Helvetica"/>
            <w:b/>
            <w:bCs/>
            <w:color w:val="444444"/>
            <w:sz w:val="18"/>
            <w:szCs w:val="18"/>
            <w:lang w:eastAsia="it-IT"/>
          </w:rPr>
          <w:t>Mario De Maglie</w:t>
        </w:r>
      </w:hyperlink>
      <w:r w:rsidRPr="004C7B39">
        <w:rPr>
          <w:rFonts w:ascii="Georgia" w:eastAsia="Times New Roman" w:hAnsi="Georgia" w:cs="Helvetica"/>
          <w:b/>
          <w:bCs/>
          <w:sz w:val="18"/>
          <w:szCs w:val="18"/>
          <w:lang w:eastAsia="it-IT"/>
        </w:rPr>
        <w:t xml:space="preserve"> | </w:t>
      </w:r>
      <w:hyperlink r:id="rId6" w:history="1">
        <w:r w:rsidRPr="004C7B39">
          <w:rPr>
            <w:rFonts w:ascii="Georgia" w:eastAsia="Times New Roman" w:hAnsi="Georgia" w:cs="Helvetica"/>
            <w:b/>
            <w:bCs/>
            <w:color w:val="444444"/>
            <w:sz w:val="18"/>
            <w:szCs w:val="18"/>
            <w:lang w:eastAsia="it-IT"/>
          </w:rPr>
          <w:t>18</w:t>
        </w:r>
      </w:hyperlink>
      <w:r w:rsidRPr="004C7B39">
        <w:rPr>
          <w:rFonts w:ascii="Georgia" w:eastAsia="Times New Roman" w:hAnsi="Georgia" w:cs="Helvetica"/>
          <w:b/>
          <w:bCs/>
          <w:sz w:val="18"/>
          <w:szCs w:val="18"/>
          <w:lang w:eastAsia="it-IT"/>
        </w:rPr>
        <w:t xml:space="preserve"> </w:t>
      </w:r>
      <w:hyperlink r:id="rId7" w:history="1">
        <w:r w:rsidRPr="004C7B39">
          <w:rPr>
            <w:rFonts w:ascii="Georgia" w:eastAsia="Times New Roman" w:hAnsi="Georgia" w:cs="Helvetica"/>
            <w:b/>
            <w:bCs/>
            <w:color w:val="444444"/>
            <w:sz w:val="18"/>
            <w:szCs w:val="18"/>
            <w:lang w:eastAsia="it-IT"/>
          </w:rPr>
          <w:t>giugno 2013</w:t>
        </w:r>
      </w:hyperlink>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bookmarkStart w:id="0" w:name="_GoBack"/>
      <w:bookmarkEnd w:id="0"/>
      <w:r w:rsidRPr="004C7B39">
        <w:rPr>
          <w:rFonts w:ascii="Helvetica" w:eastAsia="Times New Roman" w:hAnsi="Helvetica" w:cs="Helvetica"/>
          <w:sz w:val="21"/>
          <w:szCs w:val="21"/>
          <w:lang w:eastAsia="it-IT"/>
        </w:rPr>
        <w:t xml:space="preserve">Dopo l’uscita del mio ultimo post </w:t>
      </w:r>
      <w:hyperlink r:id="rId8" w:tgtFrame="_self" w:history="1">
        <w:r w:rsidRPr="004C7B39">
          <w:rPr>
            <w:rFonts w:ascii="Helvetica" w:eastAsia="Times New Roman" w:hAnsi="Helvetica" w:cs="Helvetica"/>
            <w:color w:val="444444"/>
            <w:sz w:val="21"/>
            <w:szCs w:val="21"/>
            <w:lang w:eastAsia="it-IT"/>
          </w:rPr>
          <w:t xml:space="preserve">“L’insostenibile leggerezza del rapporto tra media e </w:t>
        </w:r>
        <w:proofErr w:type="spellStart"/>
        <w:r w:rsidRPr="004C7B39">
          <w:rPr>
            <w:rFonts w:ascii="Helvetica" w:eastAsia="Times New Roman" w:hAnsi="Helvetica" w:cs="Helvetica"/>
            <w:color w:val="444444"/>
            <w:sz w:val="21"/>
            <w:szCs w:val="21"/>
            <w:lang w:eastAsia="it-IT"/>
          </w:rPr>
          <w:t>femminicidio</w:t>
        </w:r>
        <w:proofErr w:type="spellEnd"/>
        <w:r w:rsidRPr="004C7B39">
          <w:rPr>
            <w:rFonts w:ascii="Helvetica" w:eastAsia="Times New Roman" w:hAnsi="Helvetica" w:cs="Helvetica"/>
            <w:color w:val="444444"/>
            <w:sz w:val="21"/>
            <w:szCs w:val="21"/>
            <w:lang w:eastAsia="it-IT"/>
          </w:rPr>
          <w:t>”</w:t>
        </w:r>
      </w:hyperlink>
      <w:r w:rsidRPr="004C7B39">
        <w:rPr>
          <w:rFonts w:ascii="Helvetica" w:eastAsia="Times New Roman" w:hAnsi="Helvetica" w:cs="Helvetica"/>
          <w:sz w:val="21"/>
          <w:szCs w:val="21"/>
          <w:lang w:eastAsia="it-IT"/>
        </w:rPr>
        <w:t xml:space="preserve"> mi sono stati segnalati da un lettore due articoli online  </w:t>
      </w:r>
      <w:hyperlink r:id="rId9" w:tgtFrame="_blank" w:history="1">
        <w:r w:rsidRPr="004C7B39">
          <w:rPr>
            <w:rFonts w:ascii="Helvetica" w:eastAsia="Times New Roman" w:hAnsi="Helvetica" w:cs="Helvetica"/>
            <w:color w:val="444444"/>
            <w:sz w:val="21"/>
            <w:szCs w:val="21"/>
            <w:lang w:eastAsia="it-IT"/>
          </w:rPr>
          <w:t>“</w:t>
        </w:r>
        <w:proofErr w:type="spellStart"/>
        <w:r w:rsidRPr="004C7B39">
          <w:rPr>
            <w:rFonts w:ascii="Helvetica" w:eastAsia="Times New Roman" w:hAnsi="Helvetica" w:cs="Helvetica"/>
            <w:color w:val="444444"/>
            <w:sz w:val="21"/>
            <w:szCs w:val="21"/>
            <w:lang w:eastAsia="it-IT"/>
          </w:rPr>
          <w:t>Femminicidio</w:t>
        </w:r>
        <w:proofErr w:type="spellEnd"/>
        <w:r w:rsidRPr="004C7B39">
          <w:rPr>
            <w:rFonts w:ascii="Helvetica" w:eastAsia="Times New Roman" w:hAnsi="Helvetica" w:cs="Helvetica"/>
            <w:color w:val="444444"/>
            <w:sz w:val="21"/>
            <w:szCs w:val="21"/>
            <w:lang w:eastAsia="it-IT"/>
          </w:rPr>
          <w:t>, la bolla mediatica di ultima generazione”</w:t>
        </w:r>
      </w:hyperlink>
      <w:r w:rsidRPr="004C7B39">
        <w:rPr>
          <w:rFonts w:ascii="Helvetica" w:eastAsia="Times New Roman" w:hAnsi="Helvetica" w:cs="Helvetica"/>
          <w:sz w:val="21"/>
          <w:szCs w:val="21"/>
          <w:lang w:eastAsia="it-IT"/>
        </w:rPr>
        <w:t xml:space="preserve"> e </w:t>
      </w:r>
      <w:hyperlink r:id="rId10" w:tgtFrame="_blank" w:history="1">
        <w:r w:rsidRPr="004C7B39">
          <w:rPr>
            <w:rFonts w:ascii="Helvetica" w:eastAsia="Times New Roman" w:hAnsi="Helvetica" w:cs="Helvetica"/>
            <w:color w:val="444444"/>
            <w:sz w:val="21"/>
            <w:szCs w:val="21"/>
            <w:lang w:eastAsia="it-IT"/>
          </w:rPr>
          <w:t>“</w:t>
        </w:r>
        <w:proofErr w:type="spellStart"/>
        <w:r w:rsidRPr="004C7B39">
          <w:rPr>
            <w:rFonts w:ascii="Helvetica" w:eastAsia="Times New Roman" w:hAnsi="Helvetica" w:cs="Helvetica"/>
            <w:color w:val="444444"/>
            <w:sz w:val="21"/>
            <w:szCs w:val="21"/>
            <w:lang w:eastAsia="it-IT"/>
          </w:rPr>
          <w:t>Femminicidio</w:t>
        </w:r>
        <w:proofErr w:type="spellEnd"/>
        <w:r w:rsidRPr="004C7B39">
          <w:rPr>
            <w:rFonts w:ascii="Helvetica" w:eastAsia="Times New Roman" w:hAnsi="Helvetica" w:cs="Helvetica"/>
            <w:color w:val="444444"/>
            <w:sz w:val="21"/>
            <w:szCs w:val="21"/>
            <w:lang w:eastAsia="it-IT"/>
          </w:rPr>
          <w:t>”</w:t>
        </w:r>
      </w:hyperlink>
      <w:r w:rsidRPr="004C7B39">
        <w:rPr>
          <w:rFonts w:ascii="Helvetica" w:eastAsia="Times New Roman" w:hAnsi="Helvetica" w:cs="Helvetica"/>
          <w:sz w:val="21"/>
          <w:szCs w:val="21"/>
          <w:lang w:eastAsia="it-IT"/>
        </w:rPr>
        <w:t xml:space="preserve"> che analizzano il </w:t>
      </w:r>
      <w:proofErr w:type="spellStart"/>
      <w:r w:rsidRPr="004C7B39">
        <w:rPr>
          <w:rFonts w:ascii="Helvetica" w:eastAsia="Times New Roman" w:hAnsi="Helvetica" w:cs="Helvetica"/>
          <w:sz w:val="21"/>
          <w:szCs w:val="21"/>
          <w:lang w:eastAsia="it-IT"/>
        </w:rPr>
        <w:t>femminicidio</w:t>
      </w:r>
      <w:proofErr w:type="spellEnd"/>
      <w:r w:rsidRPr="004C7B39">
        <w:rPr>
          <w:rFonts w:ascii="Helvetica" w:eastAsia="Times New Roman" w:hAnsi="Helvetica" w:cs="Helvetica"/>
          <w:sz w:val="21"/>
          <w:szCs w:val="21"/>
          <w:lang w:eastAsia="it-IT"/>
        </w:rPr>
        <w:t>, in modo approfondito, usufruendo di alcuni dati a disposizione. Ho trovato la loro lettura interessante, degna di nota e di ulteriori riflessioni. Gli autori vogliono evidenziare come non ci sia un’</w:t>
      </w:r>
      <w:r w:rsidRPr="004C7B39">
        <w:rPr>
          <w:rFonts w:ascii="Helvetica" w:eastAsia="Times New Roman" w:hAnsi="Helvetica" w:cs="Helvetica"/>
          <w:b/>
          <w:bCs/>
          <w:sz w:val="21"/>
          <w:szCs w:val="21"/>
          <w:lang w:eastAsia="it-IT"/>
        </w:rPr>
        <w:t>emergenza</w:t>
      </w:r>
      <w:r w:rsidRPr="004C7B39">
        <w:rPr>
          <w:rFonts w:ascii="Helvetica" w:eastAsia="Times New Roman" w:hAnsi="Helvetica" w:cs="Helvetica"/>
          <w:sz w:val="21"/>
          <w:szCs w:val="21"/>
          <w:lang w:eastAsia="it-IT"/>
        </w:rPr>
        <w:t> che riguarda l’ uccisione di donne e le argomentazioni riportate sono lucide e sembrano essere solide. Provo però ad approfondire alcuni concetti.</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La parola </w:t>
      </w:r>
      <w:proofErr w:type="spellStart"/>
      <w:r w:rsidRPr="004C7B39">
        <w:rPr>
          <w:rFonts w:ascii="Helvetica" w:eastAsia="Times New Roman" w:hAnsi="Helvetica" w:cs="Helvetica"/>
          <w:sz w:val="21"/>
          <w:szCs w:val="21"/>
          <w:lang w:eastAsia="it-IT"/>
        </w:rPr>
        <w:t>femminicidio</w:t>
      </w:r>
      <w:proofErr w:type="spellEnd"/>
      <w:r w:rsidRPr="004C7B39">
        <w:rPr>
          <w:rFonts w:ascii="Helvetica" w:eastAsia="Times New Roman" w:hAnsi="Helvetica" w:cs="Helvetica"/>
          <w:sz w:val="21"/>
          <w:szCs w:val="21"/>
          <w:lang w:eastAsia="it-IT"/>
        </w:rPr>
        <w:t xml:space="preserve"> spesso non piace, tutti i termini che finiscono con il suffisso “-</w:t>
      </w:r>
      <w:proofErr w:type="spellStart"/>
      <w:r w:rsidRPr="004C7B39">
        <w:rPr>
          <w:rFonts w:ascii="Helvetica" w:eastAsia="Times New Roman" w:hAnsi="Helvetica" w:cs="Helvetica"/>
          <w:sz w:val="21"/>
          <w:szCs w:val="21"/>
          <w:lang w:eastAsia="it-IT"/>
        </w:rPr>
        <w:t>cidio</w:t>
      </w:r>
      <w:proofErr w:type="spellEnd"/>
      <w:r w:rsidRPr="004C7B39">
        <w:rPr>
          <w:rFonts w:ascii="Helvetica" w:eastAsia="Times New Roman" w:hAnsi="Helvetica" w:cs="Helvetica"/>
          <w:sz w:val="21"/>
          <w:szCs w:val="21"/>
          <w:lang w:eastAsia="it-IT"/>
        </w:rPr>
        <w:t xml:space="preserve">” evocano pensieri poco attraenti (genocidio, eccidio, stillicidio, omicidio, suicidio ecc..) e vanno </w:t>
      </w:r>
      <w:r w:rsidRPr="004C7B39">
        <w:rPr>
          <w:rFonts w:ascii="Helvetica" w:eastAsia="Times New Roman" w:hAnsi="Helvetica" w:cs="Helvetica"/>
          <w:b/>
          <w:bCs/>
          <w:sz w:val="21"/>
          <w:szCs w:val="21"/>
          <w:lang w:eastAsia="it-IT"/>
        </w:rPr>
        <w:t>usati con cautela</w:t>
      </w:r>
      <w:r w:rsidRPr="004C7B39">
        <w:rPr>
          <w:rFonts w:ascii="Helvetica" w:eastAsia="Times New Roman" w:hAnsi="Helvetica" w:cs="Helvetica"/>
          <w:sz w:val="21"/>
          <w:szCs w:val="21"/>
          <w:lang w:eastAsia="it-IT"/>
        </w:rPr>
        <w:t xml:space="preserve"> e </w:t>
      </w:r>
      <w:r w:rsidRPr="004C7B39">
        <w:rPr>
          <w:rFonts w:ascii="Helvetica" w:eastAsia="Times New Roman" w:hAnsi="Helvetica" w:cs="Helvetica"/>
          <w:b/>
          <w:bCs/>
          <w:sz w:val="21"/>
          <w:szCs w:val="21"/>
          <w:lang w:eastAsia="it-IT"/>
        </w:rPr>
        <w:t>cognizione di causa</w:t>
      </w:r>
      <w:r w:rsidRPr="004C7B39">
        <w:rPr>
          <w:rFonts w:ascii="Helvetica" w:eastAsia="Times New Roman" w:hAnsi="Helvetica" w:cs="Helvetica"/>
          <w:sz w:val="21"/>
          <w:szCs w:val="21"/>
          <w:lang w:eastAsia="it-IT"/>
        </w:rPr>
        <w:t xml:space="preserve">. E’ sicuramente un termine forte, giornalisticamente ben spendibile, funzionale a creare una </w:t>
      </w:r>
      <w:r w:rsidRPr="004C7B39">
        <w:rPr>
          <w:rFonts w:ascii="Helvetica" w:eastAsia="Times New Roman" w:hAnsi="Helvetica" w:cs="Helvetica"/>
          <w:b/>
          <w:bCs/>
          <w:sz w:val="21"/>
          <w:szCs w:val="21"/>
          <w:lang w:eastAsia="it-IT"/>
        </w:rPr>
        <w:t>emotività</w:t>
      </w:r>
      <w:r w:rsidRPr="004C7B39">
        <w:rPr>
          <w:rFonts w:ascii="Helvetica" w:eastAsia="Times New Roman" w:hAnsi="Helvetica" w:cs="Helvetica"/>
          <w:sz w:val="21"/>
          <w:szCs w:val="21"/>
          <w:lang w:eastAsia="it-IT"/>
        </w:rPr>
        <w:t xml:space="preserve"> </w:t>
      </w:r>
      <w:r w:rsidRPr="004C7B39">
        <w:rPr>
          <w:rFonts w:ascii="Helvetica" w:eastAsia="Times New Roman" w:hAnsi="Helvetica" w:cs="Helvetica"/>
          <w:b/>
          <w:bCs/>
          <w:sz w:val="21"/>
          <w:szCs w:val="21"/>
          <w:lang w:eastAsia="it-IT"/>
        </w:rPr>
        <w:t>necessaria</w:t>
      </w:r>
      <w:r w:rsidRPr="004C7B39">
        <w:rPr>
          <w:rFonts w:ascii="Helvetica" w:eastAsia="Times New Roman" w:hAnsi="Helvetica" w:cs="Helvetica"/>
          <w:sz w:val="21"/>
          <w:szCs w:val="21"/>
          <w:lang w:eastAsia="it-IT"/>
        </w:rPr>
        <w:t xml:space="preserve"> a dare vita ad un interesse, inutile negare questa constatazione. Questo non vuol dire, a mio avviso, che il fenomeno possa essere trattato esclusivamente come una bolla mediatica, ma se, per creare un ponte tra chi lo enfatizza e chi lo minimizza, vogliamo parlare di omicidi di donne, in quanto donne, da parte di uomini facciamolo pure, in questo post, ampliando il concetto di donna uccisa in quanto donna con donna uccisa in quanto la “condizione di donna” nella quale si ritrova non le permette di tutelarsi come potrebbe invece avvenire se, nella stessa situazione si trovasse un uomo, vincoli sociali, culturali e fisici determinano una sua minore protezione. </w:t>
      </w:r>
      <w:r w:rsidRPr="004C7B39">
        <w:rPr>
          <w:rFonts w:ascii="Helvetica" w:eastAsia="Times New Roman" w:hAnsi="Helvetica" w:cs="Helvetica"/>
          <w:b/>
          <w:bCs/>
          <w:sz w:val="21"/>
          <w:szCs w:val="21"/>
          <w:lang w:eastAsia="it-IT"/>
        </w:rPr>
        <w:t>L’utilizzo dei termini è molto importante</w:t>
      </w:r>
      <w:r w:rsidRPr="004C7B39">
        <w:rPr>
          <w:rFonts w:ascii="Helvetica" w:eastAsia="Times New Roman" w:hAnsi="Helvetica" w:cs="Helvetica"/>
          <w:sz w:val="21"/>
          <w:szCs w:val="21"/>
          <w:lang w:eastAsia="it-IT"/>
        </w:rPr>
        <w:t>, mai da sottovalutare, ma nello stesso tempo non bisogna perdere di vista i contenuti in una disamina sulla terminologia.</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Se ci allontaniamo dall’Italia, in </w:t>
      </w:r>
      <w:r w:rsidRPr="004C7B39">
        <w:rPr>
          <w:rFonts w:ascii="Helvetica" w:eastAsia="Times New Roman" w:hAnsi="Helvetica" w:cs="Helvetica"/>
          <w:b/>
          <w:bCs/>
          <w:sz w:val="21"/>
          <w:szCs w:val="21"/>
          <w:lang w:eastAsia="it-IT"/>
        </w:rPr>
        <w:t>Messico</w:t>
      </w:r>
      <w:r w:rsidRPr="004C7B39">
        <w:rPr>
          <w:rFonts w:ascii="Helvetica" w:eastAsia="Times New Roman" w:hAnsi="Helvetica" w:cs="Helvetica"/>
          <w:sz w:val="21"/>
          <w:szCs w:val="21"/>
          <w:lang w:eastAsia="it-IT"/>
        </w:rPr>
        <w:t xml:space="preserve">, troviamo una città chiamata </w:t>
      </w:r>
      <w:r w:rsidRPr="004C7B39">
        <w:rPr>
          <w:rFonts w:ascii="Helvetica" w:eastAsia="Times New Roman" w:hAnsi="Helvetica" w:cs="Helvetica"/>
          <w:i/>
          <w:iCs/>
          <w:sz w:val="21"/>
          <w:szCs w:val="21"/>
          <w:lang w:eastAsia="it-IT"/>
        </w:rPr>
        <w:t xml:space="preserve">Ciudad </w:t>
      </w:r>
      <w:proofErr w:type="spellStart"/>
      <w:r w:rsidRPr="004C7B39">
        <w:rPr>
          <w:rFonts w:ascii="Helvetica" w:eastAsia="Times New Roman" w:hAnsi="Helvetica" w:cs="Helvetica"/>
          <w:i/>
          <w:iCs/>
          <w:sz w:val="21"/>
          <w:szCs w:val="21"/>
          <w:lang w:eastAsia="it-IT"/>
        </w:rPr>
        <w:t>Juàrez</w:t>
      </w:r>
      <w:proofErr w:type="spellEnd"/>
      <w:r w:rsidRPr="004C7B39">
        <w:rPr>
          <w:rFonts w:ascii="Helvetica" w:eastAsia="Times New Roman" w:hAnsi="Helvetica" w:cs="Helvetica"/>
          <w:sz w:val="21"/>
          <w:szCs w:val="21"/>
          <w:lang w:eastAsia="it-IT"/>
        </w:rPr>
        <w:t xml:space="preserve"> dove, dagli anni novanta, sono </w:t>
      </w:r>
      <w:r w:rsidRPr="004C7B39">
        <w:rPr>
          <w:rFonts w:ascii="Helvetica" w:eastAsia="Times New Roman" w:hAnsi="Helvetica" w:cs="Helvetica"/>
          <w:b/>
          <w:bCs/>
          <w:sz w:val="21"/>
          <w:szCs w:val="21"/>
          <w:lang w:eastAsia="it-IT"/>
        </w:rPr>
        <w:t>centinaia le donne ammazzate da uomini</w:t>
      </w:r>
      <w:r w:rsidRPr="004C7B39">
        <w:rPr>
          <w:rFonts w:ascii="Helvetica" w:eastAsia="Times New Roman" w:hAnsi="Helvetica" w:cs="Helvetica"/>
          <w:sz w:val="21"/>
          <w:szCs w:val="21"/>
          <w:lang w:eastAsia="it-IT"/>
        </w:rPr>
        <w:t xml:space="preserve"> e altrettante sono quelle scomparse. Ciudad </w:t>
      </w:r>
      <w:proofErr w:type="spellStart"/>
      <w:r w:rsidRPr="004C7B39">
        <w:rPr>
          <w:rFonts w:ascii="Helvetica" w:eastAsia="Times New Roman" w:hAnsi="Helvetica" w:cs="Helvetica"/>
          <w:sz w:val="21"/>
          <w:szCs w:val="21"/>
          <w:lang w:eastAsia="it-IT"/>
        </w:rPr>
        <w:t>Juàrez</w:t>
      </w:r>
      <w:proofErr w:type="spellEnd"/>
      <w:r w:rsidRPr="004C7B39">
        <w:rPr>
          <w:rFonts w:ascii="Helvetica" w:eastAsia="Times New Roman" w:hAnsi="Helvetica" w:cs="Helvetica"/>
          <w:sz w:val="21"/>
          <w:szCs w:val="21"/>
          <w:lang w:eastAsia="it-IT"/>
        </w:rPr>
        <w:t xml:space="preserve"> è considerata la città </w:t>
      </w:r>
      <w:r w:rsidRPr="004C7B39">
        <w:rPr>
          <w:rFonts w:ascii="Helvetica" w:eastAsia="Times New Roman" w:hAnsi="Helvetica" w:cs="Helvetica"/>
          <w:b/>
          <w:bCs/>
          <w:sz w:val="21"/>
          <w:szCs w:val="21"/>
          <w:lang w:eastAsia="it-IT"/>
        </w:rPr>
        <w:t>più pericolosa del mondo</w:t>
      </w:r>
      <w:r w:rsidRPr="004C7B39">
        <w:rPr>
          <w:rFonts w:ascii="Helvetica" w:eastAsia="Times New Roman" w:hAnsi="Helvetica" w:cs="Helvetica"/>
          <w:sz w:val="21"/>
          <w:szCs w:val="21"/>
          <w:lang w:eastAsia="it-IT"/>
        </w:rPr>
        <w:t>, alcuni potrebbero obiettare che quindi potrebbe non fare testo, ma questo non toglie che una cosa è morire tra sparatorie legate al narcotraffico e ai poteri illegali, un’altra è perché si nasce donna in un paese dove dominano gli uomini. Possiamo parlare di uccisione di donne in quanto appartenenti al genere femminile? Si. L’uccisione di donne in quanto donne da parte di uomini esiste e ovviamente non solo in Italia.</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Il </w:t>
      </w:r>
      <w:proofErr w:type="spellStart"/>
      <w:r w:rsidRPr="004C7B39">
        <w:rPr>
          <w:rFonts w:ascii="Helvetica" w:eastAsia="Times New Roman" w:hAnsi="Helvetica" w:cs="Helvetica"/>
          <w:sz w:val="21"/>
          <w:szCs w:val="21"/>
          <w:lang w:eastAsia="it-IT"/>
        </w:rPr>
        <w:t>femminicidio</w:t>
      </w:r>
      <w:proofErr w:type="spellEnd"/>
      <w:r w:rsidRPr="004C7B39">
        <w:rPr>
          <w:rFonts w:ascii="Helvetica" w:eastAsia="Times New Roman" w:hAnsi="Helvetica" w:cs="Helvetica"/>
          <w:sz w:val="21"/>
          <w:szCs w:val="21"/>
          <w:lang w:eastAsia="it-IT"/>
        </w:rPr>
        <w:t xml:space="preserve"> è un bollettino di guerra? Parlarne in questi termini può costituire forse una esagerazione. In una guerra purtroppo, in un anno, di solito ci sono molte più vittime di un numero compreso, grosso modo, tra le cento e le duecento unità, ma anche se ci può essere tutto l’interesse mediatico ad enfatizzare queste morti, sono comunque </w:t>
      </w:r>
      <w:r w:rsidRPr="004C7B39">
        <w:rPr>
          <w:rFonts w:ascii="Helvetica" w:eastAsia="Times New Roman" w:hAnsi="Helvetica" w:cs="Helvetica"/>
          <w:b/>
          <w:bCs/>
          <w:sz w:val="21"/>
          <w:szCs w:val="21"/>
          <w:lang w:eastAsia="it-IT"/>
        </w:rPr>
        <w:t>vite strappate</w:t>
      </w:r>
      <w:r w:rsidRPr="004C7B39">
        <w:rPr>
          <w:rFonts w:ascii="Helvetica" w:eastAsia="Times New Roman" w:hAnsi="Helvetica" w:cs="Helvetica"/>
          <w:sz w:val="21"/>
          <w:szCs w:val="21"/>
          <w:lang w:eastAsia="it-IT"/>
        </w:rPr>
        <w:t> che pesano all’interno della nostra società e, se i numeri hanno la loro importanza, non sono comunque tutto.</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Il rischio che si corre, parlando di </w:t>
      </w:r>
      <w:proofErr w:type="spellStart"/>
      <w:r w:rsidRPr="004C7B39">
        <w:rPr>
          <w:rFonts w:ascii="Helvetica" w:eastAsia="Times New Roman" w:hAnsi="Helvetica" w:cs="Helvetica"/>
          <w:sz w:val="21"/>
          <w:szCs w:val="21"/>
          <w:lang w:eastAsia="it-IT"/>
        </w:rPr>
        <w:t>femminicidio</w:t>
      </w:r>
      <w:proofErr w:type="spellEnd"/>
      <w:r w:rsidRPr="004C7B39">
        <w:rPr>
          <w:rFonts w:ascii="Helvetica" w:eastAsia="Times New Roman" w:hAnsi="Helvetica" w:cs="Helvetica"/>
          <w:sz w:val="21"/>
          <w:szCs w:val="21"/>
          <w:lang w:eastAsia="it-IT"/>
        </w:rPr>
        <w:t xml:space="preserve">, è quello di farlo diventare semplicisticamente interscambiabile con la </w:t>
      </w:r>
      <w:r w:rsidRPr="004C7B39">
        <w:rPr>
          <w:rFonts w:ascii="Helvetica" w:eastAsia="Times New Roman" w:hAnsi="Helvetica" w:cs="Helvetica"/>
          <w:b/>
          <w:bCs/>
          <w:sz w:val="21"/>
          <w:szCs w:val="21"/>
          <w:lang w:eastAsia="it-IT"/>
        </w:rPr>
        <w:t>violenza domestica</w:t>
      </w:r>
      <w:r w:rsidRPr="004C7B39">
        <w:rPr>
          <w:rFonts w:ascii="Helvetica" w:eastAsia="Times New Roman" w:hAnsi="Helvetica" w:cs="Helvetica"/>
          <w:sz w:val="21"/>
          <w:szCs w:val="21"/>
          <w:lang w:eastAsia="it-IT"/>
        </w:rPr>
        <w:t xml:space="preserve">, quindi il passaggio pericoloso è quello di identificarli </w:t>
      </w:r>
      <w:r w:rsidRPr="004C7B39">
        <w:rPr>
          <w:rFonts w:ascii="Helvetica" w:eastAsia="Times New Roman" w:hAnsi="Helvetica" w:cs="Helvetica"/>
          <w:sz w:val="21"/>
          <w:szCs w:val="21"/>
          <w:lang w:eastAsia="it-IT"/>
        </w:rPr>
        <w:lastRenderedPageBreak/>
        <w:t>permettendo che smontandone uno si smonti anche l’altro o viceversa che legittimandone uno si legittimi anche l’altro in modo aprioristico.</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La violenza domestica ha maggiori dati, ma viene, talvolta, messa in ombra mediaticamente dal </w:t>
      </w:r>
      <w:proofErr w:type="spellStart"/>
      <w:r w:rsidRPr="004C7B39">
        <w:rPr>
          <w:rFonts w:ascii="Helvetica" w:eastAsia="Times New Roman" w:hAnsi="Helvetica" w:cs="Helvetica"/>
          <w:sz w:val="21"/>
          <w:szCs w:val="21"/>
          <w:lang w:eastAsia="it-IT"/>
        </w:rPr>
        <w:t>femminicidio</w:t>
      </w:r>
      <w:proofErr w:type="spellEnd"/>
      <w:r w:rsidRPr="004C7B39">
        <w:rPr>
          <w:rFonts w:ascii="Helvetica" w:eastAsia="Times New Roman" w:hAnsi="Helvetica" w:cs="Helvetica"/>
          <w:sz w:val="21"/>
          <w:szCs w:val="21"/>
          <w:lang w:eastAsia="it-IT"/>
        </w:rPr>
        <w:t>, anche se  parliamo di due fenomeni che, seppur non coincidenti, hanno forti legami.</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Un </w:t>
      </w:r>
      <w:hyperlink r:id="rId11" w:tgtFrame="_blank" w:history="1">
        <w:r w:rsidRPr="004C7B39">
          <w:rPr>
            <w:rFonts w:ascii="Helvetica" w:eastAsia="Times New Roman" w:hAnsi="Helvetica" w:cs="Helvetica"/>
            <w:color w:val="444444"/>
            <w:sz w:val="21"/>
            <w:szCs w:val="21"/>
            <w:lang w:eastAsia="it-IT"/>
          </w:rPr>
          <w:t>rapporto dell’Onu</w:t>
        </w:r>
      </w:hyperlink>
      <w:r w:rsidRPr="004C7B39">
        <w:rPr>
          <w:rFonts w:ascii="Helvetica" w:eastAsia="Times New Roman" w:hAnsi="Helvetica" w:cs="Helvetica"/>
          <w:sz w:val="21"/>
          <w:szCs w:val="21"/>
          <w:lang w:eastAsia="it-IT"/>
        </w:rPr>
        <w:t xml:space="preserve"> riportato su uno degli articoli citati ci dice che oggi </w:t>
      </w:r>
      <w:r w:rsidRPr="004C7B39">
        <w:rPr>
          <w:rFonts w:ascii="Helvetica" w:eastAsia="Times New Roman" w:hAnsi="Helvetica" w:cs="Helvetica"/>
          <w:b/>
          <w:bCs/>
          <w:sz w:val="21"/>
          <w:szCs w:val="21"/>
          <w:lang w:eastAsia="it-IT"/>
        </w:rPr>
        <w:t>l’Italia è uno dei posti più sicuri per le donne</w:t>
      </w:r>
      <w:r w:rsidRPr="004C7B39">
        <w:rPr>
          <w:rFonts w:ascii="Helvetica" w:eastAsia="Times New Roman" w:hAnsi="Helvetica" w:cs="Helvetica"/>
          <w:sz w:val="21"/>
          <w:szCs w:val="21"/>
          <w:lang w:eastAsia="it-IT"/>
        </w:rPr>
        <w:t xml:space="preserve">. Se per sicurezza intendiamo la non uccisione delle donne, i dati sono dati e vanno tenuti in considerazione, ma per sicurezza, di solito, si intende l’oggettiva condizione di assenza di pericolo (anche se è più corretto parlare di livello di sicurezza non esistendo una condizione assolutamente priva di pericolo) e le cose quindi stanno diversamente. I </w:t>
      </w:r>
      <w:r w:rsidRPr="004C7B39">
        <w:rPr>
          <w:rFonts w:ascii="Helvetica" w:eastAsia="Times New Roman" w:hAnsi="Helvetica" w:cs="Helvetica"/>
          <w:b/>
          <w:bCs/>
          <w:sz w:val="21"/>
          <w:szCs w:val="21"/>
          <w:lang w:eastAsia="it-IT"/>
        </w:rPr>
        <w:t>dati Istat</w:t>
      </w:r>
      <w:r w:rsidRPr="004C7B39">
        <w:rPr>
          <w:rFonts w:ascii="Helvetica" w:eastAsia="Times New Roman" w:hAnsi="Helvetica" w:cs="Helvetica"/>
          <w:sz w:val="21"/>
          <w:szCs w:val="21"/>
          <w:lang w:eastAsia="it-IT"/>
        </w:rPr>
        <w:t xml:space="preserve"> sulla violenza domestica del 2007 non fanno sembrare l’Italia un paese così sicuro per le donne.</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 xml:space="preserve">Affrontando le questioni del </w:t>
      </w:r>
      <w:r w:rsidRPr="004C7B39">
        <w:rPr>
          <w:rFonts w:ascii="Helvetica" w:eastAsia="Times New Roman" w:hAnsi="Helvetica" w:cs="Helvetica"/>
          <w:b/>
          <w:bCs/>
          <w:sz w:val="21"/>
          <w:szCs w:val="21"/>
          <w:lang w:eastAsia="it-IT"/>
        </w:rPr>
        <w:t>lavoro</w:t>
      </w:r>
      <w:r w:rsidRPr="004C7B39">
        <w:rPr>
          <w:rFonts w:ascii="Helvetica" w:eastAsia="Times New Roman" w:hAnsi="Helvetica" w:cs="Helvetica"/>
          <w:sz w:val="21"/>
          <w:szCs w:val="21"/>
          <w:lang w:eastAsia="it-IT"/>
        </w:rPr>
        <w:t xml:space="preserve">, della </w:t>
      </w:r>
      <w:r w:rsidRPr="004C7B39">
        <w:rPr>
          <w:rFonts w:ascii="Helvetica" w:eastAsia="Times New Roman" w:hAnsi="Helvetica" w:cs="Helvetica"/>
          <w:b/>
          <w:bCs/>
          <w:sz w:val="21"/>
          <w:szCs w:val="21"/>
          <w:lang w:eastAsia="it-IT"/>
        </w:rPr>
        <w:t>disoccupazione</w:t>
      </w:r>
      <w:r w:rsidRPr="004C7B39">
        <w:rPr>
          <w:rFonts w:ascii="Helvetica" w:eastAsia="Times New Roman" w:hAnsi="Helvetica" w:cs="Helvetica"/>
          <w:sz w:val="21"/>
          <w:szCs w:val="21"/>
          <w:lang w:eastAsia="it-IT"/>
        </w:rPr>
        <w:t>, dei salari, della diversa distribuzione dei generi ai vertici aziendali, pubblici e politici, accendendo la televisione, dove tette e culi imperversano, le donne saranno pure “sicure”, ma lontane dall’avere sempre le stesse opportunità che può avere un uomo, se proprio non vogliamo parlare sempre di violenza ed uccisioni.</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b/>
          <w:bCs/>
          <w:sz w:val="21"/>
          <w:szCs w:val="21"/>
          <w:lang w:eastAsia="it-IT"/>
        </w:rPr>
        <w:t>Anche una sola donna morta ammazzata</w:t>
      </w:r>
      <w:r w:rsidRPr="004C7B39">
        <w:rPr>
          <w:rFonts w:ascii="Helvetica" w:eastAsia="Times New Roman" w:hAnsi="Helvetica" w:cs="Helvetica"/>
          <w:sz w:val="21"/>
          <w:szCs w:val="21"/>
          <w:lang w:eastAsia="it-IT"/>
        </w:rPr>
        <w:t xml:space="preserve"> per mano di un uomo che non è riuscito a controllare le sue emozioni e talvolta i suoi istinti rimane un evento che la società deve assumersi la </w:t>
      </w:r>
      <w:r w:rsidRPr="004C7B39">
        <w:rPr>
          <w:rFonts w:ascii="Helvetica" w:eastAsia="Times New Roman" w:hAnsi="Helvetica" w:cs="Helvetica"/>
          <w:b/>
          <w:bCs/>
          <w:sz w:val="21"/>
          <w:szCs w:val="21"/>
          <w:lang w:eastAsia="it-IT"/>
        </w:rPr>
        <w:t>responsabilità</w:t>
      </w:r>
      <w:r w:rsidRPr="004C7B39">
        <w:rPr>
          <w:rFonts w:ascii="Helvetica" w:eastAsia="Times New Roman" w:hAnsi="Helvetica" w:cs="Helvetica"/>
          <w:sz w:val="21"/>
          <w:szCs w:val="21"/>
          <w:lang w:eastAsia="it-IT"/>
        </w:rPr>
        <w:t xml:space="preserve"> di </w:t>
      </w:r>
      <w:r w:rsidRPr="004C7B39">
        <w:rPr>
          <w:rFonts w:ascii="Helvetica" w:eastAsia="Times New Roman" w:hAnsi="Helvetica" w:cs="Helvetica"/>
          <w:b/>
          <w:bCs/>
          <w:sz w:val="21"/>
          <w:szCs w:val="21"/>
          <w:lang w:eastAsia="it-IT"/>
        </w:rPr>
        <w:t>prevenire</w:t>
      </w:r>
      <w:r w:rsidRPr="004C7B39">
        <w:rPr>
          <w:rFonts w:ascii="Helvetica" w:eastAsia="Times New Roman" w:hAnsi="Helvetica" w:cs="Helvetica"/>
          <w:sz w:val="21"/>
          <w:szCs w:val="21"/>
          <w:lang w:eastAsia="it-IT"/>
        </w:rPr>
        <w:t xml:space="preserve">. Se l’uccisione delle donne per mano di uomini non è una emergenza, perché i dati sembrano essere più contenuti e stabili di quello che viene pubblicizzato, questo non deve giustificare il cadere nell’errore opposto ossia il minimizzare la cosa e parlarne come di un delirio delle femministe e dei media. Non è un emergenza neanche mandare le nostre truppe in missioni di </w:t>
      </w:r>
      <w:r w:rsidRPr="004C7B39">
        <w:rPr>
          <w:rFonts w:ascii="Helvetica" w:eastAsia="Times New Roman" w:hAnsi="Helvetica" w:cs="Helvetica"/>
          <w:b/>
          <w:bCs/>
          <w:sz w:val="21"/>
          <w:szCs w:val="21"/>
          <w:lang w:eastAsia="it-IT"/>
        </w:rPr>
        <w:t>guerra</w:t>
      </w:r>
      <w:r w:rsidRPr="004C7B39">
        <w:rPr>
          <w:rFonts w:ascii="Helvetica" w:eastAsia="Times New Roman" w:hAnsi="Helvetica" w:cs="Helvetica"/>
          <w:sz w:val="21"/>
          <w:szCs w:val="21"/>
          <w:lang w:eastAsia="it-IT"/>
        </w:rPr>
        <w:t xml:space="preserve"> chiamandole missioni di pace, eppure il parlamento al riguardo si muove abbastanza velocemente e senza troppi intoppi, magari qualche risorsa potrebbe essere più funzionale ad un riequilibrio dei generi, nei vari settori, attraverso una </w:t>
      </w:r>
      <w:r w:rsidRPr="004C7B39">
        <w:rPr>
          <w:rFonts w:ascii="Helvetica" w:eastAsia="Times New Roman" w:hAnsi="Helvetica" w:cs="Helvetica"/>
          <w:b/>
          <w:bCs/>
          <w:sz w:val="21"/>
          <w:szCs w:val="21"/>
          <w:lang w:eastAsia="it-IT"/>
        </w:rPr>
        <w:t>sensibilizzazione</w:t>
      </w:r>
      <w:r w:rsidRPr="004C7B39">
        <w:rPr>
          <w:rFonts w:ascii="Helvetica" w:eastAsia="Times New Roman" w:hAnsi="Helvetica" w:cs="Helvetica"/>
          <w:sz w:val="21"/>
          <w:szCs w:val="21"/>
          <w:lang w:eastAsia="it-IT"/>
        </w:rPr>
        <w:t xml:space="preserve"> ed una attenzione maggiore al </w:t>
      </w:r>
      <w:r w:rsidRPr="004C7B39">
        <w:rPr>
          <w:rFonts w:ascii="Helvetica" w:eastAsia="Times New Roman" w:hAnsi="Helvetica" w:cs="Helvetica"/>
          <w:b/>
          <w:bCs/>
          <w:sz w:val="21"/>
          <w:szCs w:val="21"/>
          <w:lang w:eastAsia="it-IT"/>
        </w:rPr>
        <w:t>dialogo tra il maschile ed il femminile</w:t>
      </w:r>
      <w:r w:rsidRPr="004C7B39">
        <w:rPr>
          <w:rFonts w:ascii="Helvetica" w:eastAsia="Times New Roman" w:hAnsi="Helvetica" w:cs="Helvetica"/>
          <w:sz w:val="21"/>
          <w:szCs w:val="21"/>
          <w:lang w:eastAsia="it-IT"/>
        </w:rPr>
        <w:t>, rimango fortemente convinto che la chiave delle pari opportunità e dei pari diritti sia un cambiamento culturale e sociale ancor prima di qualsiasi imposizione legislativa. Sono sicuro che otterremmo molto con relativamente poco.</w:t>
      </w:r>
    </w:p>
    <w:p w:rsidR="004C7B39" w:rsidRPr="004C7B39" w:rsidRDefault="004C7B39" w:rsidP="004C7B39">
      <w:pPr>
        <w:shd w:val="clear" w:color="auto" w:fill="FFFFFF"/>
        <w:spacing w:before="100" w:beforeAutospacing="1" w:after="100" w:afterAutospacing="1" w:line="330" w:lineRule="atLeast"/>
        <w:rPr>
          <w:rFonts w:ascii="Helvetica" w:eastAsia="Times New Roman" w:hAnsi="Helvetica" w:cs="Helvetica"/>
          <w:sz w:val="21"/>
          <w:szCs w:val="21"/>
          <w:lang w:eastAsia="it-IT"/>
        </w:rPr>
      </w:pPr>
      <w:r w:rsidRPr="004C7B39">
        <w:rPr>
          <w:rFonts w:ascii="Helvetica" w:eastAsia="Times New Roman" w:hAnsi="Helvetica" w:cs="Helvetica"/>
          <w:sz w:val="21"/>
          <w:szCs w:val="21"/>
          <w:lang w:eastAsia="it-IT"/>
        </w:rPr>
        <w:t>Per ora quello che i nostri politici stanziano sono belle promesse e frasi indignate, ma di quelle abbiamo già i magazzini pieni.</w:t>
      </w:r>
    </w:p>
    <w:p w:rsidR="00D62ABA" w:rsidRDefault="00D62ABA"/>
    <w:sectPr w:rsidR="00D62A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39"/>
    <w:rsid w:val="004C7B39"/>
    <w:rsid w:val="00D62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6389">
      <w:bodyDiv w:val="1"/>
      <w:marLeft w:val="0"/>
      <w:marRight w:val="0"/>
      <w:marTop w:val="0"/>
      <w:marBottom w:val="0"/>
      <w:divBdr>
        <w:top w:val="none" w:sz="0" w:space="0" w:color="auto"/>
        <w:left w:val="none" w:sz="0" w:space="0" w:color="auto"/>
        <w:bottom w:val="none" w:sz="0" w:space="0" w:color="auto"/>
        <w:right w:val="none" w:sz="0" w:space="0" w:color="auto"/>
      </w:divBdr>
      <w:divsChild>
        <w:div w:id="1451122786">
          <w:marLeft w:val="0"/>
          <w:marRight w:val="0"/>
          <w:marTop w:val="1320"/>
          <w:marBottom w:val="100"/>
          <w:divBdr>
            <w:top w:val="none" w:sz="0" w:space="0" w:color="auto"/>
            <w:left w:val="none" w:sz="0" w:space="0" w:color="auto"/>
            <w:bottom w:val="none" w:sz="0" w:space="0" w:color="auto"/>
            <w:right w:val="none" w:sz="0" w:space="0" w:color="auto"/>
          </w:divBdr>
          <w:divsChild>
            <w:div w:id="1416509319">
              <w:marLeft w:val="0"/>
              <w:marRight w:val="0"/>
              <w:marTop w:val="100"/>
              <w:marBottom w:val="100"/>
              <w:divBdr>
                <w:top w:val="none" w:sz="0" w:space="0" w:color="auto"/>
                <w:left w:val="none" w:sz="0" w:space="0" w:color="auto"/>
                <w:bottom w:val="none" w:sz="0" w:space="0" w:color="auto"/>
                <w:right w:val="none" w:sz="0" w:space="0" w:color="auto"/>
              </w:divBdr>
              <w:divsChild>
                <w:div w:id="1321079284">
                  <w:marLeft w:val="0"/>
                  <w:marRight w:val="0"/>
                  <w:marTop w:val="0"/>
                  <w:marBottom w:val="0"/>
                  <w:divBdr>
                    <w:top w:val="none" w:sz="0" w:space="0" w:color="auto"/>
                    <w:left w:val="none" w:sz="0" w:space="0" w:color="auto"/>
                    <w:bottom w:val="none" w:sz="0" w:space="0" w:color="auto"/>
                    <w:right w:val="none" w:sz="0" w:space="0" w:color="auto"/>
                  </w:divBdr>
                  <w:divsChild>
                    <w:div w:id="1837647832">
                      <w:marLeft w:val="0"/>
                      <w:marRight w:val="0"/>
                      <w:marTop w:val="0"/>
                      <w:marBottom w:val="0"/>
                      <w:divBdr>
                        <w:top w:val="none" w:sz="0" w:space="0" w:color="auto"/>
                        <w:left w:val="none" w:sz="0" w:space="0" w:color="auto"/>
                        <w:bottom w:val="none" w:sz="0" w:space="0" w:color="auto"/>
                        <w:right w:val="none" w:sz="0" w:space="0" w:color="auto"/>
                      </w:divBdr>
                      <w:divsChild>
                        <w:div w:id="616252732">
                          <w:marLeft w:val="0"/>
                          <w:marRight w:val="0"/>
                          <w:marTop w:val="0"/>
                          <w:marBottom w:val="300"/>
                          <w:divBdr>
                            <w:top w:val="none" w:sz="0" w:space="0" w:color="auto"/>
                            <w:left w:val="none" w:sz="0" w:space="0" w:color="auto"/>
                            <w:bottom w:val="none" w:sz="0" w:space="0" w:color="auto"/>
                            <w:right w:val="none" w:sz="0" w:space="0" w:color="auto"/>
                          </w:divBdr>
                        </w:div>
                        <w:div w:id="1244026755">
                          <w:marLeft w:val="0"/>
                          <w:marRight w:val="0"/>
                          <w:marTop w:val="0"/>
                          <w:marBottom w:val="0"/>
                          <w:divBdr>
                            <w:top w:val="none" w:sz="0" w:space="0" w:color="auto"/>
                            <w:left w:val="none" w:sz="0" w:space="0" w:color="auto"/>
                            <w:bottom w:val="none" w:sz="0" w:space="0" w:color="auto"/>
                            <w:right w:val="none" w:sz="0" w:space="0" w:color="auto"/>
                          </w:divBdr>
                          <w:divsChild>
                            <w:div w:id="962731500">
                              <w:marLeft w:val="0"/>
                              <w:marRight w:val="0"/>
                              <w:marTop w:val="0"/>
                              <w:marBottom w:val="150"/>
                              <w:divBdr>
                                <w:top w:val="none" w:sz="0" w:space="0" w:color="auto"/>
                                <w:left w:val="none" w:sz="0" w:space="0" w:color="auto"/>
                                <w:bottom w:val="none" w:sz="0" w:space="0" w:color="auto"/>
                                <w:right w:val="none" w:sz="0" w:space="0" w:color="auto"/>
                              </w:divBdr>
                              <w:divsChild>
                                <w:div w:id="764424407">
                                  <w:marLeft w:val="0"/>
                                  <w:marRight w:val="0"/>
                                  <w:marTop w:val="0"/>
                                  <w:marBottom w:val="0"/>
                                  <w:divBdr>
                                    <w:top w:val="none" w:sz="0" w:space="0" w:color="auto"/>
                                    <w:left w:val="none" w:sz="0" w:space="0" w:color="auto"/>
                                    <w:bottom w:val="none" w:sz="0" w:space="0" w:color="auto"/>
                                    <w:right w:val="none" w:sz="0" w:space="0" w:color="auto"/>
                                  </w:divBdr>
                                </w:div>
                              </w:divsChild>
                            </w:div>
                            <w:div w:id="2059161772">
                              <w:marLeft w:val="0"/>
                              <w:marRight w:val="0"/>
                              <w:marTop w:val="75"/>
                              <w:marBottom w:val="0"/>
                              <w:divBdr>
                                <w:top w:val="none" w:sz="0" w:space="0" w:color="auto"/>
                                <w:left w:val="none" w:sz="0" w:space="0" w:color="auto"/>
                                <w:bottom w:val="none" w:sz="0" w:space="0" w:color="auto"/>
                                <w:right w:val="none" w:sz="0" w:space="0" w:color="auto"/>
                              </w:divBdr>
                            </w:div>
                          </w:divsChild>
                        </w:div>
                        <w:div w:id="953053298">
                          <w:marLeft w:val="0"/>
                          <w:marRight w:val="0"/>
                          <w:marTop w:val="0"/>
                          <w:marBottom w:val="0"/>
                          <w:divBdr>
                            <w:top w:val="none" w:sz="0" w:space="0" w:color="auto"/>
                            <w:left w:val="none" w:sz="0" w:space="0" w:color="auto"/>
                            <w:bottom w:val="none" w:sz="0" w:space="0" w:color="auto"/>
                            <w:right w:val="none" w:sz="0" w:space="0" w:color="auto"/>
                          </w:divBdr>
                          <w:divsChild>
                            <w:div w:id="16029548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fattoquotidiano.it/2013/06/10/linsostenibile-leggerezza-del-rapporto-tra-media-e-femminicidio/6212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fattoquotidiano.it/2013/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lfattoquotidiano.it/2013/06/18/" TargetMode="External"/><Relationship Id="rId11" Type="http://schemas.openxmlformats.org/officeDocument/2006/relationships/hyperlink" Target="http://www.unodc.org/unodc/en/data-and-analysis/homicide.html" TargetMode="External"/><Relationship Id="rId5" Type="http://schemas.openxmlformats.org/officeDocument/2006/relationships/hyperlink" Target="http://www.ilfattoquotidiano.it/blog/mdemaglie/" TargetMode="External"/><Relationship Id="rId10" Type="http://schemas.openxmlformats.org/officeDocument/2006/relationships/hyperlink" Target="http://noisefromamerika.org/articolo/femminicidio" TargetMode="External"/><Relationship Id="rId4" Type="http://schemas.openxmlformats.org/officeDocument/2006/relationships/webSettings" Target="webSettings.xml"/><Relationship Id="rId9" Type="http://schemas.openxmlformats.org/officeDocument/2006/relationships/hyperlink" Target="http://www.quitthedoner.com/?p=17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5426</Characters>
  <Application>Microsoft Office Word</Application>
  <DocSecurity>0</DocSecurity>
  <Lines>45</Lines>
  <Paragraphs>12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Femminicidio, la sostenibile pesantezza del termine</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2013-06-18T07:39:00Z</dcterms:created>
  <dcterms:modified xsi:type="dcterms:W3CDTF">2013-06-18T07:41:00Z</dcterms:modified>
</cp:coreProperties>
</file>